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BF" w:rsidRDefault="004023BF" w:rsidP="004023BF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МУНИЦИПАЛЬНОГО ОБРАЗОВАНИЯ         </w:t>
      </w:r>
    </w:p>
    <w:p w:rsidR="004023BF" w:rsidRDefault="004023BF" w:rsidP="004023BF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СЕЛЬСКОГО ПОСЕЛЕНИЯ  «УСТЬ-КИРАНСКОЕ»</w:t>
      </w:r>
    </w:p>
    <w:p w:rsidR="004023BF" w:rsidRDefault="004023BF" w:rsidP="004023BF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КЯХТИНСКОГО РАЙОНА РЕСПУБЛИКИ БУРЯТИЯ</w:t>
      </w:r>
    </w:p>
    <w:p w:rsidR="004023BF" w:rsidRDefault="004023BF" w:rsidP="004023BF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 </w:t>
      </w:r>
    </w:p>
    <w:p w:rsidR="004023BF" w:rsidRDefault="004023BF" w:rsidP="004023BF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«19» августа 2024 г.                                   № </w:t>
      </w:r>
      <w:bookmarkStart w:id="0" w:name="_GoBack"/>
      <w:r>
        <w:rPr>
          <w:sz w:val="26"/>
          <w:szCs w:val="26"/>
        </w:rPr>
        <w:t xml:space="preserve">1-26с                                              </w:t>
      </w:r>
      <w:bookmarkEnd w:id="0"/>
      <w:r>
        <w:rPr>
          <w:sz w:val="26"/>
          <w:szCs w:val="26"/>
        </w:rPr>
        <w:t>с. Усть-Киран</w:t>
      </w:r>
    </w:p>
    <w:p w:rsidR="004023BF" w:rsidRDefault="004023BF" w:rsidP="004023BF">
      <w:pPr>
        <w:rPr>
          <w:b/>
          <w:bCs/>
        </w:rPr>
      </w:pPr>
      <w:r>
        <w:rPr>
          <w:b/>
          <w:bCs/>
        </w:rPr>
        <w:t xml:space="preserve">«О внесении изменений и дополнений </w:t>
      </w:r>
    </w:p>
    <w:p w:rsidR="004023BF" w:rsidRDefault="004023BF" w:rsidP="004023BF">
      <w:pPr>
        <w:rPr>
          <w:b/>
          <w:bCs/>
        </w:rPr>
      </w:pPr>
      <w:r>
        <w:rPr>
          <w:b/>
          <w:bCs/>
        </w:rPr>
        <w:t>в Устав муниципального образования</w:t>
      </w:r>
    </w:p>
    <w:p w:rsidR="004023BF" w:rsidRDefault="004023BF" w:rsidP="004023BF">
      <w:pPr>
        <w:rPr>
          <w:b/>
          <w:bCs/>
        </w:rPr>
      </w:pPr>
      <w:r>
        <w:rPr>
          <w:b/>
          <w:bCs/>
        </w:rPr>
        <w:t xml:space="preserve"> «Усть-Киранское»</w:t>
      </w:r>
    </w:p>
    <w:p w:rsidR="004023BF" w:rsidRDefault="004023BF" w:rsidP="004023BF">
      <w:pPr>
        <w:ind w:firstLine="567"/>
        <w:jc w:val="both"/>
        <w:rPr>
          <w:sz w:val="26"/>
          <w:szCs w:val="26"/>
        </w:rPr>
      </w:pPr>
    </w:p>
    <w:p w:rsidR="004023BF" w:rsidRDefault="004023BF" w:rsidP="004023BF">
      <w:pPr>
        <w:ind w:firstLine="709"/>
        <w:jc w:val="both"/>
      </w:pPr>
      <w:r>
        <w:t xml:space="preserve"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14.03.2022 №60-ФЗ «О внесении изменений в отдельные законодательные акты Российской Федерации» в целях приведения Устава муниципального образования «Усть-Киранское» в соответствие с действующим законодательством, Совет депутатов муниципального образования «Усть-Киранское»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</w:t>
      </w:r>
      <w:r>
        <w:t>:</w:t>
      </w:r>
    </w:p>
    <w:p w:rsidR="004023BF" w:rsidRDefault="004023BF" w:rsidP="004023BF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proofErr w:type="gramStart"/>
      <w:r>
        <w:t xml:space="preserve">Внести в Устав муниципального образования «Усть-Киранское»» Республики Бурятия, принятый решением </w:t>
      </w:r>
      <w:r>
        <w:rPr>
          <w:color w:val="000000"/>
        </w:rPr>
        <w:t>от 24.04.2015г № 1-33с (в редакции Совета депутатов от 11.12.2015 № 2-40с, от 06.06.2016 № 1-53с, от 19.12.2016 № 1-5с, от 10.07.2017 № 1-9с, от 09.10.2017 № 1-13с, от 15.01.2018 № 1-17с, от 06.08.2018г. №1-20с, от26.11.2018г.№1-23с, от25.04.2019г.№1-31с №1-35с от 28.10.2019г. №2-46с от 04.12.2020г., №1-52с от 18.06.2021г</w:t>
      </w:r>
      <w:proofErr w:type="gramEnd"/>
      <w:r>
        <w:rPr>
          <w:color w:val="000000"/>
        </w:rPr>
        <w:t>. №</w:t>
      </w:r>
      <w:proofErr w:type="gramStart"/>
      <w:r>
        <w:rPr>
          <w:color w:val="000000"/>
        </w:rPr>
        <w:t>1-4с от 29.11. 2021г. №1-8с от 28.02.2022г.№1-13с от 12.12.2022г. №1-19с от 17.11.2023 №1-22с от 30.01.2024г.) </w:t>
      </w:r>
      <w:r>
        <w:t>следующие изменения и дополнения:</w:t>
      </w:r>
      <w:proofErr w:type="gramEnd"/>
    </w:p>
    <w:p w:rsidR="004023BF" w:rsidRDefault="004023BF" w:rsidP="004023BF">
      <w:pPr>
        <w:autoSpaceDE w:val="0"/>
        <w:autoSpaceDN w:val="0"/>
        <w:adjustRightInd w:val="0"/>
        <w:ind w:firstLine="567"/>
        <w:jc w:val="both"/>
      </w:pPr>
      <w:r>
        <w:tab/>
        <w:t xml:space="preserve">1.1.В части 6 статьи 17.1 слова «пунктами 1-7» заменить словами «пунктами 1-  </w:t>
      </w:r>
    </w:p>
    <w:p w:rsidR="004023BF" w:rsidRDefault="004023BF" w:rsidP="004023BF">
      <w:pPr>
        <w:autoSpaceDE w:val="0"/>
        <w:autoSpaceDN w:val="0"/>
        <w:adjustRightInd w:val="0"/>
        <w:jc w:val="both"/>
      </w:pPr>
      <w:r>
        <w:t xml:space="preserve">               7 и  9.2»;</w:t>
      </w:r>
    </w:p>
    <w:p w:rsidR="004023BF" w:rsidRDefault="004023BF" w:rsidP="004023BF">
      <w:pPr>
        <w:autoSpaceDE w:val="0"/>
        <w:autoSpaceDN w:val="0"/>
        <w:adjustRightInd w:val="0"/>
        <w:ind w:firstLine="567"/>
        <w:jc w:val="both"/>
      </w:pPr>
      <w:r>
        <w:t>1.2. Часть 7 статьи 23 дополнить пунктом 15 следующего содержания:</w:t>
      </w:r>
    </w:p>
    <w:p w:rsidR="004023BF" w:rsidRDefault="004023BF" w:rsidP="004023BF">
      <w:pPr>
        <w:autoSpaceDE w:val="0"/>
        <w:autoSpaceDN w:val="0"/>
        <w:adjustRightInd w:val="0"/>
        <w:ind w:firstLine="567"/>
        <w:jc w:val="both"/>
      </w:pPr>
      <w:r>
        <w:t>«15) приобретения им статуса иностранного агента».</w:t>
      </w:r>
    </w:p>
    <w:p w:rsidR="004023BF" w:rsidRDefault="004023BF" w:rsidP="004023BF">
      <w:pPr>
        <w:autoSpaceDE w:val="0"/>
        <w:autoSpaceDN w:val="0"/>
        <w:adjustRightInd w:val="0"/>
        <w:ind w:firstLine="567"/>
        <w:jc w:val="both"/>
      </w:pPr>
      <w:r>
        <w:t>1.3. Часть 12 статьи 25 дополнить пунктом 12.2 следующего содержания:</w:t>
      </w:r>
    </w:p>
    <w:p w:rsidR="004023BF" w:rsidRDefault="004023BF" w:rsidP="004023BF">
      <w:pPr>
        <w:autoSpaceDE w:val="0"/>
        <w:autoSpaceDN w:val="0"/>
        <w:adjustRightInd w:val="0"/>
        <w:ind w:firstLine="567"/>
        <w:jc w:val="both"/>
      </w:pPr>
      <w:r>
        <w:t>«12.2) приобретения им статуса иностранного агента»</w:t>
      </w:r>
    </w:p>
    <w:p w:rsidR="004023BF" w:rsidRDefault="004023BF" w:rsidP="004023BF">
      <w:pPr>
        <w:autoSpaceDE w:val="0"/>
        <w:autoSpaceDN w:val="0"/>
        <w:adjustRightInd w:val="0"/>
        <w:ind w:firstLine="567"/>
        <w:jc w:val="both"/>
      </w:pPr>
      <w:r>
        <w:t>1.4. Часть 2 статьи 53 дополнить пунктом 4.1 следующего содержания:</w:t>
      </w:r>
    </w:p>
    <w:p w:rsidR="004023BF" w:rsidRDefault="004023BF" w:rsidP="004023BF">
      <w:pPr>
        <w:autoSpaceDE w:val="0"/>
        <w:autoSpaceDN w:val="0"/>
        <w:adjustRightInd w:val="0"/>
        <w:ind w:firstLine="567"/>
        <w:jc w:val="both"/>
      </w:pPr>
      <w:r>
        <w:t>«4.1) приобретение им статуса иностранного агента».</w:t>
      </w:r>
    </w:p>
    <w:p w:rsidR="004023BF" w:rsidRDefault="004023BF" w:rsidP="004023BF">
      <w:pPr>
        <w:autoSpaceDE w:val="0"/>
        <w:autoSpaceDN w:val="0"/>
        <w:adjustRightInd w:val="0"/>
        <w:ind w:firstLine="709"/>
        <w:jc w:val="both"/>
      </w:pPr>
      <w:r>
        <w:t xml:space="preserve">2.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t>дневный</w:t>
      </w:r>
      <w:proofErr w:type="spellEnd"/>
      <w: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4023BF" w:rsidRDefault="004023BF" w:rsidP="004023BF">
      <w:pPr>
        <w:autoSpaceDE w:val="0"/>
        <w:autoSpaceDN w:val="0"/>
        <w:adjustRightInd w:val="0"/>
        <w:ind w:firstLine="709"/>
        <w:jc w:val="both"/>
      </w:pPr>
      <w:r>
        <w:t xml:space="preserve">3. Опубликовать </w:t>
      </w:r>
      <w:r>
        <w:rPr>
          <w:iCs/>
        </w:rPr>
        <w:t xml:space="preserve">зарегистрированный муниципальный правовой акт о внесении изменений и дополнений в Устав муниципального образования </w:t>
      </w:r>
      <w:r>
        <w:t>«Усть-Киранское»</w:t>
      </w:r>
      <w:r>
        <w:rPr>
          <w:iCs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4023BF" w:rsidRDefault="004023BF" w:rsidP="004023BF">
      <w:pPr>
        <w:ind w:firstLine="709"/>
        <w:jc w:val="both"/>
      </w:pPr>
      <w:r>
        <w:t xml:space="preserve">4. В десятидневный срок после опубликования  направить информацию об опубликовании в </w:t>
      </w:r>
      <w:r>
        <w:rPr>
          <w:iCs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4023BF" w:rsidRDefault="004023BF" w:rsidP="004023BF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5. </w:t>
      </w:r>
      <w:r>
        <w:rPr>
          <w:bCs/>
        </w:rPr>
        <w:t xml:space="preserve">Настоящее решение вступает в силу со дня его официального опубликования </w:t>
      </w:r>
      <w:r>
        <w:t>после государственной регистрации</w:t>
      </w:r>
      <w:r>
        <w:rPr>
          <w:bCs/>
        </w:rPr>
        <w:t>.</w:t>
      </w:r>
    </w:p>
    <w:p w:rsidR="004023BF" w:rsidRDefault="004023BF" w:rsidP="004023BF">
      <w:pPr>
        <w:autoSpaceDE w:val="0"/>
        <w:autoSpaceDN w:val="0"/>
        <w:adjustRightInd w:val="0"/>
        <w:ind w:firstLine="709"/>
        <w:jc w:val="both"/>
      </w:pPr>
    </w:p>
    <w:p w:rsidR="004023BF" w:rsidRDefault="004023BF" w:rsidP="004023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«Усть-Киранское»  </w:t>
      </w:r>
    </w:p>
    <w:p w:rsidR="004023BF" w:rsidRDefault="004023BF" w:rsidP="004023B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Совета депутатов                                                                          А.Б-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удаев</w:t>
      </w:r>
      <w:proofErr w:type="spellEnd"/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2D5119" w:rsidRDefault="00726E81" w:rsidP="005F2995">
      <w:pPr>
        <w:pStyle w:val="1"/>
        <w:widowControl/>
        <w:jc w:val="center"/>
        <w:rPr>
          <w:sz w:val="26"/>
          <w:szCs w:val="26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Pr="004114A7" w:rsidRDefault="00726E81" w:rsidP="005F2995">
      <w:pPr>
        <w:pStyle w:val="1"/>
        <w:widowControl/>
        <w:jc w:val="center"/>
        <w:rPr>
          <w:szCs w:val="28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64E9E" w:rsidRDefault="00764E9E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p w:rsidR="00726E81" w:rsidRDefault="00726E81" w:rsidP="005F2995">
      <w:pPr>
        <w:pStyle w:val="1"/>
        <w:widowControl/>
        <w:jc w:val="center"/>
        <w:rPr>
          <w:sz w:val="24"/>
          <w:szCs w:val="24"/>
        </w:rPr>
      </w:pPr>
    </w:p>
    <w:sectPr w:rsidR="00726E81" w:rsidSect="00246D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C6D"/>
    <w:multiLevelType w:val="hybridMultilevel"/>
    <w:tmpl w:val="0D66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3E7D"/>
    <w:multiLevelType w:val="hybridMultilevel"/>
    <w:tmpl w:val="A7DAF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75"/>
    <w:rsid w:val="0015477E"/>
    <w:rsid w:val="001F0796"/>
    <w:rsid w:val="00246A83"/>
    <w:rsid w:val="002C1472"/>
    <w:rsid w:val="002D5119"/>
    <w:rsid w:val="004023BF"/>
    <w:rsid w:val="004114A7"/>
    <w:rsid w:val="00524A3A"/>
    <w:rsid w:val="005F2995"/>
    <w:rsid w:val="00726E81"/>
    <w:rsid w:val="00764E9E"/>
    <w:rsid w:val="007D6875"/>
    <w:rsid w:val="009F4527"/>
    <w:rsid w:val="00E439D2"/>
    <w:rsid w:val="00E81053"/>
    <w:rsid w:val="00F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95"/>
    <w:pPr>
      <w:ind w:left="720"/>
      <w:contextualSpacing/>
    </w:pPr>
  </w:style>
  <w:style w:type="paragraph" w:customStyle="1" w:styleId="1">
    <w:name w:val="Обычный1"/>
    <w:rsid w:val="005F299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F2995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5F2995"/>
  </w:style>
  <w:style w:type="paragraph" w:styleId="a5">
    <w:name w:val="No Spacing"/>
    <w:uiPriority w:val="1"/>
    <w:qFormat/>
    <w:rsid w:val="00726E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95"/>
    <w:pPr>
      <w:ind w:left="720"/>
      <w:contextualSpacing/>
    </w:pPr>
  </w:style>
  <w:style w:type="paragraph" w:customStyle="1" w:styleId="1">
    <w:name w:val="Обычный1"/>
    <w:rsid w:val="005F299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5F2995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5F2995"/>
  </w:style>
  <w:style w:type="paragraph" w:styleId="a5">
    <w:name w:val="No Spacing"/>
    <w:uiPriority w:val="1"/>
    <w:qFormat/>
    <w:rsid w:val="00726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2024-11-06T05:46:00Z</dcterms:created>
  <dcterms:modified xsi:type="dcterms:W3CDTF">2024-11-06T05:46:00Z</dcterms:modified>
</cp:coreProperties>
</file>